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0CB9" w14:textId="09CBB159" w:rsidR="00EC233B" w:rsidRDefault="00EC233B" w:rsidP="00EC2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ФЗ</w:t>
      </w:r>
      <w:r w:rsidRPr="00EC233B">
        <w:rPr>
          <w:rFonts w:ascii="Times New Roman" w:hAnsi="Times New Roman" w:cs="Times New Roman"/>
          <w:b/>
          <w:bCs/>
          <w:sz w:val="26"/>
          <w:szCs w:val="26"/>
        </w:rPr>
        <w:t xml:space="preserve"> от 22.05.2003 N 54-ФЗ (ред. от 29.12.2022) </w:t>
      </w:r>
    </w:p>
    <w:p w14:paraId="73A60874" w14:textId="77777777" w:rsidR="00EC233B" w:rsidRDefault="00EC233B" w:rsidP="00EC2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233B">
        <w:rPr>
          <w:rFonts w:ascii="Times New Roman" w:hAnsi="Times New Roman" w:cs="Times New Roman"/>
          <w:b/>
          <w:bCs/>
          <w:sz w:val="26"/>
          <w:szCs w:val="26"/>
        </w:rPr>
        <w:t xml:space="preserve">"О применении контрольно-кассовой техники </w:t>
      </w:r>
    </w:p>
    <w:p w14:paraId="58DB2BCE" w14:textId="439F3DE8" w:rsidR="00EC233B" w:rsidRDefault="00EC233B" w:rsidP="00EC2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233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расчетов в </w:t>
      </w:r>
      <w:r>
        <w:rPr>
          <w:rFonts w:ascii="Times New Roman" w:hAnsi="Times New Roman" w:cs="Times New Roman"/>
          <w:b/>
          <w:bCs/>
          <w:sz w:val="26"/>
          <w:szCs w:val="26"/>
        </w:rPr>
        <w:t>РФ</w:t>
      </w:r>
      <w:r w:rsidRPr="00EC233B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14:paraId="35CB19FD" w14:textId="77777777" w:rsidR="00EC233B" w:rsidRPr="00EC233B" w:rsidRDefault="00EC233B" w:rsidP="00EC2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E862FA" w14:textId="7EACC0AD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 Организации и </w:t>
      </w:r>
      <w:r w:rsidR="00E027D5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ИП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 учетом специфики своей деятельности или особенностей своего местонахождения могут производить </w:t>
      </w:r>
      <w:r w:rsidRPr="004409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расчеты без применения контрольно-кассовой техники 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 осуществлении следующих видов деятельности и услуг: </w:t>
      </w:r>
    </w:p>
    <w:p w14:paraId="3D29CE7D" w14:textId="7E42435C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продажа газет и журналов на бумажном носителе, продажа в газетно-журнальных киосках сопутствующих товаров при условии, что доля продажи газет и журналов составляет не менее 50 </w:t>
      </w:r>
      <w:r w:rsidR="00E027D5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%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товарооборота и ассортимент утвержден органом исп</w:t>
      </w:r>
      <w:r w:rsidR="00E027D5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власти субъекта </w:t>
      </w:r>
      <w:r w:rsidR="00E027D5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РФ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37A809AD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продажа ценных бумаг; </w:t>
      </w:r>
    </w:p>
    <w:p w14:paraId="325A8EEE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 </w:t>
      </w:r>
    </w:p>
    <w:p w14:paraId="572A0AA4" w14:textId="3236243E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</w:t>
      </w:r>
      <w:hyperlink r:id="rId4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перечне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утвержденном Правительством </w:t>
      </w:r>
      <w:r w:rsidR="00E027D5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РФ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; </w:t>
      </w:r>
    </w:p>
    <w:p w14:paraId="02E708AD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осуществляемая вне стационарной торговой сети 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продажи, товаров, подлежащих обязательной маркировке средствами идентификации) с рук, из ручных тележек, корзин и иных специальных приспособлений для демонстрации, удобства переноски и продажи товаров, в том числе в пассажирских вагонах поездов и на борту воздушных судов; </w:t>
      </w:r>
    </w:p>
    <w:p w14:paraId="668DDD5F" w14:textId="71DEA29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торговля в киосках мороженым, безалкогольными напитками, молоком и питьевой водой; </w:t>
      </w:r>
    </w:p>
    <w:p w14:paraId="4FF2B324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 </w:t>
      </w:r>
    </w:p>
    <w:p w14:paraId="2CCF45EB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прием от населения стеклопосуды и утильсырья, за исключением металлолома, драгоценных металлов и драгоценных камней; </w:t>
      </w:r>
    </w:p>
    <w:p w14:paraId="26BA1A0B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ремонт и окраска обуви; </w:t>
      </w:r>
    </w:p>
    <w:p w14:paraId="4C85F163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изготовление и ремонт металлической галантереи и ключей; </w:t>
      </w:r>
    </w:p>
    <w:p w14:paraId="498A3131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присмотр и уход за детьми, больными, престарелыми и инвалидами; </w:t>
      </w:r>
    </w:p>
    <w:p w14:paraId="558DF08D" w14:textId="2AAB1066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реализация изготовителем изделий НХП; </w:t>
      </w:r>
    </w:p>
    <w:p w14:paraId="41524390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вспашка огородов и распиловка дров; </w:t>
      </w:r>
    </w:p>
    <w:p w14:paraId="0BF6CC33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услуги носильщиков на железнодорожных вокзалах, автовокзалах, аэровокзалах, в аэропортах, морских, речных портах; </w:t>
      </w:r>
    </w:p>
    <w:p w14:paraId="16046EB0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сдача индивидуальным предпринимателем в аренду (наем) жилых помещений, а также жилых помещений совместно с </w:t>
      </w:r>
      <w:proofErr w:type="spellStart"/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машино</w:t>
      </w:r>
      <w:proofErr w:type="spellEnd"/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-местами, расположенными в многоквартирных домах, принадлежащих этому индивидуальному предпринимателю на праве собственности; </w:t>
      </w:r>
    </w:p>
    <w:p w14:paraId="6530006C" w14:textId="77777777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розничная продажа бахил. </w:t>
      </w:r>
    </w:p>
    <w:p w14:paraId="26A7AF51" w14:textId="784F931C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2.1. ИП, применяющие патентную систему налогообложения, осуществляющие виды предпринимательской деятельности, установленные </w:t>
      </w:r>
      <w:hyperlink r:id="rId5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подпунктами 1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6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2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7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4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8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5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9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7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10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8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11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12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12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17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13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19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14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27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15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29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16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31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17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34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18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36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19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39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20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41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21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44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22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49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23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52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24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54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25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55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26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57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27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62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28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64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hyperlink r:id="rId29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66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30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80 пункта 2 статьи 346.43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0D7ADE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НК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0D7ADE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РФ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могут осуществлять расчеты в рамках указанных в настоящем пункте видов деятельности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</w:t>
      </w:r>
      <w:hyperlink r:id="rId31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абзацами четвертым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32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двенадцатым пункта 1 статьи 4.7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настоящего </w:t>
      </w:r>
      <w:r w:rsidR="00E12D04"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ФЗ</w:t>
      </w: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5D2A6F80" w14:textId="77777777" w:rsidR="00E12D04" w:rsidRPr="00440913" w:rsidRDefault="00E12D04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E46E160" w14:textId="4BD6403C" w:rsidR="00EC233B" w:rsidRPr="00440913" w:rsidRDefault="00EC233B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2.2. Контрольно-кассовая техника не применяется ИП, применяющими специальный </w:t>
      </w:r>
      <w:hyperlink r:id="rId33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налоговый режим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"Налог на профессиональный доход" в отношении доходов, облагаемых налогом на профессиональный доход. </w:t>
      </w:r>
    </w:p>
    <w:p w14:paraId="054486D9" w14:textId="77777777" w:rsidR="00E12D04" w:rsidRPr="00440913" w:rsidRDefault="00E12D04" w:rsidP="00EC2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2B58F2D" w14:textId="30F5D53A" w:rsidR="00EC233B" w:rsidRPr="00E12D04" w:rsidRDefault="00EC233B" w:rsidP="00E1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3. Организации и ИП, осуществляющие расчеты в отдаленных или труднодоступных местностях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</w:t>
      </w:r>
      <w:hyperlink r:id="rId34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абзацами четвертым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- </w:t>
      </w:r>
      <w:hyperlink r:id="rId35" w:history="1">
        <w:r w:rsidRPr="00440913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двенадцатым пункта 1 статьи 4.7</w:t>
        </w:r>
      </w:hyperlink>
      <w:r w:rsidRPr="004409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настоящего Федерального закона, и подписанного лицом, выдавшим этот документ.</w:t>
      </w:r>
      <w:r w:rsidRPr="00EC233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sectPr w:rsidR="00EC233B" w:rsidRPr="00E12D04" w:rsidSect="00EC23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9"/>
    <w:rsid w:val="000D7ADE"/>
    <w:rsid w:val="003E40A2"/>
    <w:rsid w:val="00440913"/>
    <w:rsid w:val="00E027D5"/>
    <w:rsid w:val="00E12D04"/>
    <w:rsid w:val="00E70048"/>
    <w:rsid w:val="00EC233B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7B83"/>
  <w15:chartTrackingRefBased/>
  <w15:docId w15:val="{7ED0AFC4-F4A8-457C-85F6-AED1630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3953&amp;dst=17827&amp;field=134&amp;date=23.10.2023" TargetMode="External"/><Relationship Id="rId18" Type="http://schemas.openxmlformats.org/officeDocument/2006/relationships/hyperlink" Target="https://login.consultant.ru/link/?req=doc&amp;base=LAW&amp;n=453953&amp;dst=7735&amp;field=134&amp;date=23.10.2023" TargetMode="External"/><Relationship Id="rId26" Type="http://schemas.openxmlformats.org/officeDocument/2006/relationships/hyperlink" Target="https://login.consultant.ru/link/?req=doc&amp;base=LAW&amp;n=453953&amp;dst=11912&amp;field=134&amp;date=23.10.2023" TargetMode="External"/><Relationship Id="rId21" Type="http://schemas.openxmlformats.org/officeDocument/2006/relationships/hyperlink" Target="https://login.consultant.ru/link/?req=doc&amp;base=LAW&amp;n=453953&amp;dst=7743&amp;field=134&amp;date=23.10.2023" TargetMode="External"/><Relationship Id="rId34" Type="http://schemas.openxmlformats.org/officeDocument/2006/relationships/hyperlink" Target="https://login.consultant.ru/link/?req=doc&amp;base=LAW&amp;n=436792&amp;dst=451&amp;field=134&amp;date=23.10.2023" TargetMode="External"/><Relationship Id="rId7" Type="http://schemas.openxmlformats.org/officeDocument/2006/relationships/hyperlink" Target="https://login.consultant.ru/link/?req=doc&amp;base=LAW&amp;n=453953&amp;dst=7703&amp;field=134&amp;date=23.10.2023" TargetMode="External"/><Relationship Id="rId12" Type="http://schemas.openxmlformats.org/officeDocument/2006/relationships/hyperlink" Target="https://login.consultant.ru/link/?req=doc&amp;base=LAW&amp;n=453953&amp;dst=7716&amp;field=134&amp;date=23.10.2023" TargetMode="External"/><Relationship Id="rId17" Type="http://schemas.openxmlformats.org/officeDocument/2006/relationships/hyperlink" Target="https://login.consultant.ru/link/?req=doc&amp;base=LAW&amp;n=453953&amp;dst=7733&amp;field=134&amp;date=23.10.2023" TargetMode="External"/><Relationship Id="rId25" Type="http://schemas.openxmlformats.org/officeDocument/2006/relationships/hyperlink" Target="https://login.consultant.ru/link/?req=doc&amp;base=LAW&amp;n=453953&amp;dst=11910&amp;field=134&amp;date=23.10.2023" TargetMode="External"/><Relationship Id="rId33" Type="http://schemas.openxmlformats.org/officeDocument/2006/relationships/hyperlink" Target="https://login.consultant.ru/link/?req=doc&amp;base=LAW&amp;n=436790&amp;dst=100013&amp;field=134&amp;date=23.10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953&amp;dst=7730&amp;field=134&amp;date=23.10.2023" TargetMode="External"/><Relationship Id="rId20" Type="http://schemas.openxmlformats.org/officeDocument/2006/relationships/hyperlink" Target="https://login.consultant.ru/link/?req=doc&amp;base=LAW&amp;n=453953&amp;dst=7740&amp;field=134&amp;date=23.10.2023" TargetMode="External"/><Relationship Id="rId29" Type="http://schemas.openxmlformats.org/officeDocument/2006/relationships/hyperlink" Target="https://login.consultant.ru/link/?req=doc&amp;base=LAW&amp;n=453953&amp;dst=20104&amp;field=134&amp;date=23.10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953&amp;dst=7701&amp;field=134&amp;date=23.10.2023" TargetMode="External"/><Relationship Id="rId11" Type="http://schemas.openxmlformats.org/officeDocument/2006/relationships/hyperlink" Target="https://login.consultant.ru/link/?req=doc&amp;base=LAW&amp;n=453953&amp;dst=7711&amp;field=134&amp;date=23.10.2023" TargetMode="External"/><Relationship Id="rId24" Type="http://schemas.openxmlformats.org/officeDocument/2006/relationships/hyperlink" Target="https://login.consultant.ru/link/?req=doc&amp;base=LAW&amp;n=453953&amp;dst=11909&amp;field=134&amp;date=23.10.2023" TargetMode="External"/><Relationship Id="rId32" Type="http://schemas.openxmlformats.org/officeDocument/2006/relationships/hyperlink" Target="https://login.consultant.ru/link/?req=doc&amp;base=LAW&amp;n=436792&amp;dst=675&amp;field=134&amp;date=23.10.202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3953&amp;dst=7700&amp;field=134&amp;date=23.10.2023" TargetMode="External"/><Relationship Id="rId15" Type="http://schemas.openxmlformats.org/officeDocument/2006/relationships/hyperlink" Target="https://login.consultant.ru/link/?req=doc&amp;base=LAW&amp;n=453953&amp;dst=7728&amp;field=134&amp;date=23.10.2023" TargetMode="External"/><Relationship Id="rId23" Type="http://schemas.openxmlformats.org/officeDocument/2006/relationships/hyperlink" Target="https://login.consultant.ru/link/?req=doc&amp;base=LAW&amp;n=453953&amp;dst=11907&amp;field=134&amp;date=23.10.2023" TargetMode="External"/><Relationship Id="rId28" Type="http://schemas.openxmlformats.org/officeDocument/2006/relationships/hyperlink" Target="https://login.consultant.ru/link/?req=doc&amp;base=LAW&amp;n=453953&amp;dst=18721&amp;field=134&amp;date=23.10.20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3953&amp;dst=7707&amp;field=134&amp;date=23.10.2023" TargetMode="External"/><Relationship Id="rId19" Type="http://schemas.openxmlformats.org/officeDocument/2006/relationships/hyperlink" Target="https://login.consultant.ru/link/?req=doc&amp;base=LAW&amp;n=453953&amp;dst=7738&amp;field=134&amp;date=23.10.2023" TargetMode="External"/><Relationship Id="rId31" Type="http://schemas.openxmlformats.org/officeDocument/2006/relationships/hyperlink" Target="https://login.consultant.ru/link/?req=doc&amp;base=LAW&amp;n=436792&amp;dst=451&amp;field=134&amp;date=23.10.2023" TargetMode="External"/><Relationship Id="rId4" Type="http://schemas.openxmlformats.org/officeDocument/2006/relationships/hyperlink" Target="https://login.consultant.ru/link/?req=doc&amp;base=LAW&amp;n=215741&amp;dst=100006&amp;field=134&amp;date=23.10.2023" TargetMode="External"/><Relationship Id="rId9" Type="http://schemas.openxmlformats.org/officeDocument/2006/relationships/hyperlink" Target="https://login.consultant.ru/link/?req=doc&amp;base=LAW&amp;n=453953&amp;dst=7706&amp;field=134&amp;date=23.10.2023" TargetMode="External"/><Relationship Id="rId14" Type="http://schemas.openxmlformats.org/officeDocument/2006/relationships/hyperlink" Target="https://login.consultant.ru/link/?req=doc&amp;base=LAW&amp;n=453953&amp;dst=7726&amp;field=134&amp;date=23.10.2023" TargetMode="External"/><Relationship Id="rId22" Type="http://schemas.openxmlformats.org/officeDocument/2006/relationships/hyperlink" Target="https://login.consultant.ru/link/?req=doc&amp;base=LAW&amp;n=453953&amp;dst=11904&amp;field=134&amp;date=23.10.2023" TargetMode="External"/><Relationship Id="rId27" Type="http://schemas.openxmlformats.org/officeDocument/2006/relationships/hyperlink" Target="https://login.consultant.ru/link/?req=doc&amp;base=LAW&amp;n=453953&amp;dst=11917&amp;field=134&amp;date=23.10.2023" TargetMode="External"/><Relationship Id="rId30" Type="http://schemas.openxmlformats.org/officeDocument/2006/relationships/hyperlink" Target="https://login.consultant.ru/link/?req=doc&amp;base=LAW&amp;n=453953&amp;dst=20118&amp;field=134&amp;date=23.10.2023" TargetMode="External"/><Relationship Id="rId35" Type="http://schemas.openxmlformats.org/officeDocument/2006/relationships/hyperlink" Target="https://login.consultant.ru/link/?req=doc&amp;base=LAW&amp;n=436792&amp;dst=459&amp;field=134&amp;date=23.10.2023" TargetMode="External"/><Relationship Id="rId8" Type="http://schemas.openxmlformats.org/officeDocument/2006/relationships/hyperlink" Target="https://login.consultant.ru/link/?req=doc&amp;base=LAW&amp;n=453953&amp;dst=7704&amp;field=134&amp;date=23.10.20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2023-10-23T11:42:00Z</dcterms:created>
  <dcterms:modified xsi:type="dcterms:W3CDTF">2023-11-27T08:47:00Z</dcterms:modified>
</cp:coreProperties>
</file>